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E5E83" w14:textId="453FF10F" w:rsidR="00C562A7" w:rsidRDefault="00D8687E" w:rsidP="00C562A7">
      <w:pPr>
        <w:pStyle w:val="BodyText"/>
        <w:jc w:val="center"/>
      </w:pPr>
      <w:r w:rsidRPr="00710250">
        <w:rPr>
          <w:noProof/>
          <w:szCs w:val="24"/>
        </w:rPr>
        <mc:AlternateContent>
          <mc:Choice Requires="wps">
            <w:drawing>
              <wp:anchor distT="45720" distB="45720" distL="114300" distR="114300" simplePos="0" relativeHeight="251659264" behindDoc="0" locked="0" layoutInCell="1" allowOverlap="1" wp14:anchorId="6AC75D62" wp14:editId="0FD0523C">
                <wp:simplePos x="0" y="0"/>
                <wp:positionH relativeFrom="column">
                  <wp:posOffset>1657350</wp:posOffset>
                </wp:positionH>
                <wp:positionV relativeFrom="page">
                  <wp:posOffset>419100</wp:posOffset>
                </wp:positionV>
                <wp:extent cx="2495550" cy="3873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87350"/>
                        </a:xfrm>
                        <a:prstGeom prst="rect">
                          <a:avLst/>
                        </a:prstGeom>
                        <a:solidFill>
                          <a:srgbClr val="FFFFFF"/>
                        </a:solidFill>
                        <a:ln w="22225">
                          <a:solidFill>
                            <a:srgbClr val="000000"/>
                          </a:solidFill>
                          <a:miter lim="800000"/>
                          <a:headEnd/>
                          <a:tailEnd/>
                        </a:ln>
                      </wps:spPr>
                      <wps:txbx>
                        <w:txbxContent>
                          <w:p w14:paraId="5E673EFC" w14:textId="1F128673" w:rsidR="00710250" w:rsidRPr="00D8687E" w:rsidRDefault="008743A4">
                            <w:pPr>
                              <w:rPr>
                                <w:color w:val="FF0000"/>
                                <w:sz w:val="32"/>
                                <w:szCs w:val="32"/>
                                <w14:textOutline w14:w="9525" w14:cap="rnd" w14:cmpd="sng" w14:algn="ctr">
                                  <w14:noFill/>
                                  <w14:prstDash w14:val="solid"/>
                                  <w14:bevel/>
                                </w14:textOutline>
                              </w:rPr>
                            </w:pPr>
                            <w:r w:rsidRPr="00D8687E">
                              <w:rPr>
                                <w:color w:val="FF0000"/>
                                <w:sz w:val="32"/>
                                <w:szCs w:val="32"/>
                                <w14:textOutline w14:w="9525" w14:cap="rnd" w14:cmpd="sng" w14:algn="ctr">
                                  <w14:noFill/>
                                  <w14:prstDash w14:val="solid"/>
                                  <w14:bevel/>
                                </w14:textOutline>
                              </w:rPr>
                              <w:t>Introduction to the Lessons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75D62" id="_x0000_t202" coordsize="21600,21600" o:spt="202" path="m,l,21600r21600,l21600,xe">
                <v:stroke joinstyle="miter"/>
                <v:path gradientshapeok="t" o:connecttype="rect"/>
              </v:shapetype>
              <v:shape id="Text Box 2" o:spid="_x0000_s1026" type="#_x0000_t202" style="position:absolute;left:0;text-align:left;margin-left:130.5pt;margin-top:33pt;width:196.5pt;height: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" strokeweight="1.75pt">
                <v:textbox>
                  <w:txbxContent>
                    <w:p w14:paraId="5E673EFC" w14:textId="1F128673" w:rsidR="00710250" w:rsidRPr="00D8687E" w:rsidRDefault="008743A4">
                      <w:pPr>
                        <w:rPr>
                          <w:color w:val="FF0000"/>
                          <w:sz w:val="32"/>
                          <w:szCs w:val="32"/>
                          <w14:textOutline w14:w="9525" w14:cap="rnd" w14:cmpd="sng" w14:algn="ctr">
                            <w14:noFill/>
                            <w14:prstDash w14:val="solid"/>
                            <w14:bevel/>
                          </w14:textOutline>
                        </w:rPr>
                      </w:pPr>
                      <w:r w:rsidRPr="00D8687E">
                        <w:rPr>
                          <w:color w:val="FF0000"/>
                          <w:sz w:val="32"/>
                          <w:szCs w:val="32"/>
                          <w14:textOutline w14:w="9525" w14:cap="rnd" w14:cmpd="sng" w14:algn="ctr">
                            <w14:noFill/>
                            <w14:prstDash w14:val="solid"/>
                            <w14:bevel/>
                          </w14:textOutline>
                        </w:rPr>
                        <w:t>Introduction to the Lessons</w:t>
                      </w:r>
                    </w:p>
                  </w:txbxContent>
                </v:textbox>
                <w10:wrap type="square" anchory="page"/>
              </v:shape>
            </w:pict>
          </mc:Fallback>
        </mc:AlternateContent>
      </w:r>
      <w:r w:rsidR="00C562A7">
        <w:rPr>
          <w:b/>
          <w:sz w:val="60"/>
        </w:rPr>
        <w:t xml:space="preserve">"As I Understand the Bible, </w:t>
      </w:r>
    </w:p>
    <w:p w14:paraId="571E5E84" w14:textId="3641BD87" w:rsidR="00C562A7" w:rsidRDefault="00C562A7" w:rsidP="00C562A7">
      <w:pPr>
        <w:pStyle w:val="BodyText"/>
        <w:jc w:val="center"/>
      </w:pPr>
      <w:r>
        <w:rPr>
          <w:b/>
          <w:sz w:val="60"/>
        </w:rPr>
        <w:t>the Best Christian Would..."</w:t>
      </w:r>
    </w:p>
    <w:p w14:paraId="571E5E85" w14:textId="4C9A2392" w:rsidR="00C562A7" w:rsidRDefault="00C562A7" w:rsidP="00C562A7">
      <w:pPr>
        <w:pStyle w:val="BodyText"/>
        <w:jc w:val="center"/>
      </w:pPr>
      <w:r>
        <w:rPr>
          <w:b/>
        </w:rPr>
        <w:t>A series of lesson studied in the adult class at Wyldewood Baptist Church</w:t>
      </w:r>
    </w:p>
    <w:p w14:paraId="571E5E86" w14:textId="18EC7D1B" w:rsidR="00C562A7" w:rsidRPr="00F201B0" w:rsidRDefault="00C562A7" w:rsidP="00C562A7">
      <w:pPr>
        <w:pStyle w:val="BodyText"/>
        <w:jc w:val="center"/>
        <w:rPr>
          <w:sz w:val="16"/>
          <w:szCs w:val="16"/>
        </w:rPr>
      </w:pPr>
      <w:r>
        <w:rPr>
          <w:b/>
        </w:rPr>
        <w:t>Pastor Randy King</w:t>
      </w:r>
    </w:p>
    <w:p w14:paraId="571E5E87" w14:textId="77777777" w:rsidR="00C562A7" w:rsidRPr="00F201B0" w:rsidRDefault="00C562A7" w:rsidP="00C562A7">
      <w:pPr>
        <w:pStyle w:val="BodyText"/>
        <w:jc w:val="center"/>
        <w:rPr>
          <w:sz w:val="16"/>
          <w:szCs w:val="16"/>
        </w:rPr>
      </w:pPr>
    </w:p>
    <w:p w14:paraId="571E5E88" w14:textId="65AA0EF3" w:rsidR="004A1DBC" w:rsidRDefault="004A1DBC" w:rsidP="00C562A7">
      <w:pPr>
        <w:pStyle w:val="BodyText"/>
        <w:jc w:val="both"/>
        <w:rPr>
          <w:sz w:val="28"/>
          <w:szCs w:val="28"/>
        </w:rPr>
      </w:pPr>
    </w:p>
    <w:p w14:paraId="571E5E89" w14:textId="4C7478D4" w:rsidR="00C562A7" w:rsidRPr="00E12BD0" w:rsidRDefault="00C562A7" w:rsidP="004A1DBC">
      <w:pPr>
        <w:pStyle w:val="BodyText"/>
        <w:rPr>
          <w:szCs w:val="24"/>
        </w:rPr>
      </w:pPr>
      <w:r w:rsidRPr="00E12BD0">
        <w:rPr>
          <w:szCs w:val="24"/>
        </w:rPr>
        <w:t xml:space="preserve">This series </w:t>
      </w:r>
      <w:r w:rsidR="004A1DBC" w:rsidRPr="00E12BD0">
        <w:rPr>
          <w:szCs w:val="24"/>
        </w:rPr>
        <w:t xml:space="preserve">of lessons </w:t>
      </w:r>
      <w:r w:rsidRPr="00E12BD0">
        <w:rPr>
          <w:szCs w:val="24"/>
        </w:rPr>
        <w:t xml:space="preserve">is designed to improve critical thinking and </w:t>
      </w:r>
      <w:r w:rsidR="004A1DBC" w:rsidRPr="00E12BD0">
        <w:rPr>
          <w:szCs w:val="24"/>
        </w:rPr>
        <w:t xml:space="preserve">to </w:t>
      </w:r>
      <w:r w:rsidRPr="00E12BD0">
        <w:rPr>
          <w:szCs w:val="24"/>
        </w:rPr>
        <w:t>encourage Bible study</w:t>
      </w:r>
      <w:r w:rsidR="004A1DBC" w:rsidRPr="00E12BD0">
        <w:rPr>
          <w:szCs w:val="24"/>
        </w:rPr>
        <w:t xml:space="preserve"> for the growing Christian</w:t>
      </w:r>
      <w:r w:rsidRPr="00E12BD0">
        <w:rPr>
          <w:szCs w:val="24"/>
        </w:rPr>
        <w:t xml:space="preserve">.  The topics and situations </w:t>
      </w:r>
      <w:r w:rsidR="004A1DBC" w:rsidRPr="00E12BD0">
        <w:rPr>
          <w:szCs w:val="24"/>
        </w:rPr>
        <w:t>that are</w:t>
      </w:r>
      <w:r w:rsidRPr="00E12BD0">
        <w:rPr>
          <w:szCs w:val="24"/>
        </w:rPr>
        <w:t xml:space="preserve"> discuss</w:t>
      </w:r>
      <w:r w:rsidR="004A1DBC" w:rsidRPr="00E12BD0">
        <w:rPr>
          <w:szCs w:val="24"/>
        </w:rPr>
        <w:t>ed</w:t>
      </w:r>
      <w:r w:rsidRPr="00E12BD0">
        <w:rPr>
          <w:szCs w:val="24"/>
        </w:rPr>
        <w:t xml:space="preserve"> are often complex and difficult to discern, yet so are the real life problems we face.  </w:t>
      </w:r>
      <w:r w:rsidR="004A1DBC" w:rsidRPr="00E12BD0">
        <w:rPr>
          <w:szCs w:val="24"/>
        </w:rPr>
        <w:t xml:space="preserve">Sincere </w:t>
      </w:r>
      <w:r w:rsidRPr="00E12BD0">
        <w:rPr>
          <w:szCs w:val="24"/>
        </w:rPr>
        <w:t xml:space="preserve">Christians, </w:t>
      </w:r>
      <w:r w:rsidR="004A1DBC" w:rsidRPr="00E12BD0">
        <w:rPr>
          <w:szCs w:val="24"/>
        </w:rPr>
        <w:t xml:space="preserve">- </w:t>
      </w:r>
      <w:r w:rsidRPr="00E12BD0">
        <w:rPr>
          <w:szCs w:val="24"/>
        </w:rPr>
        <w:t xml:space="preserve">and </w:t>
      </w:r>
      <w:r w:rsidR="004A1DBC" w:rsidRPr="00E12BD0">
        <w:rPr>
          <w:szCs w:val="24"/>
        </w:rPr>
        <w:t xml:space="preserve">sometimes </w:t>
      </w:r>
      <w:r w:rsidRPr="00E12BD0">
        <w:rPr>
          <w:szCs w:val="24"/>
        </w:rPr>
        <w:t>even pastors</w:t>
      </w:r>
      <w:r w:rsidR="004A1DBC" w:rsidRPr="00E12BD0">
        <w:rPr>
          <w:szCs w:val="24"/>
        </w:rPr>
        <w:t xml:space="preserve"> -</w:t>
      </w:r>
      <w:r w:rsidRPr="00E12BD0">
        <w:rPr>
          <w:szCs w:val="24"/>
        </w:rPr>
        <w:t xml:space="preserve"> </w:t>
      </w:r>
      <w:r w:rsidR="004A1DBC" w:rsidRPr="00E12BD0">
        <w:rPr>
          <w:szCs w:val="24"/>
        </w:rPr>
        <w:t>often</w:t>
      </w:r>
      <w:r w:rsidRPr="00E12BD0">
        <w:rPr>
          <w:szCs w:val="24"/>
        </w:rPr>
        <w:t xml:space="preserve"> differ in their response to these </w:t>
      </w:r>
      <w:r w:rsidR="004A1DBC" w:rsidRPr="00E12BD0">
        <w:rPr>
          <w:szCs w:val="24"/>
        </w:rPr>
        <w:t xml:space="preserve">problems and </w:t>
      </w:r>
      <w:r w:rsidRPr="00E12BD0">
        <w:rPr>
          <w:szCs w:val="24"/>
        </w:rPr>
        <w:t>issues.  This is understandable because of several factors:</w:t>
      </w:r>
    </w:p>
    <w:p w14:paraId="571E5E8A" w14:textId="4DB130F7" w:rsidR="004A1DBC" w:rsidRPr="00E12BD0" w:rsidRDefault="004A1DBC" w:rsidP="004A1DBC">
      <w:pPr>
        <w:pStyle w:val="BodyText"/>
        <w:rPr>
          <w:szCs w:val="24"/>
        </w:rPr>
      </w:pPr>
    </w:p>
    <w:p w14:paraId="571E5E8B" w14:textId="28E2CE48" w:rsidR="00C562A7" w:rsidRPr="00E12BD0" w:rsidRDefault="00C562A7" w:rsidP="004A1DBC">
      <w:pPr>
        <w:pStyle w:val="Bullet"/>
        <w:rPr>
          <w:szCs w:val="24"/>
        </w:rPr>
      </w:pPr>
      <w:r w:rsidRPr="00E12BD0">
        <w:rPr>
          <w:szCs w:val="24"/>
        </w:rPr>
        <w:t>*</w:t>
      </w:r>
      <w:r w:rsidR="004A1DBC" w:rsidRPr="00E12BD0">
        <w:rPr>
          <w:szCs w:val="24"/>
        </w:rPr>
        <w:t>We often have d</w:t>
      </w:r>
      <w:r w:rsidRPr="00E12BD0">
        <w:rPr>
          <w:szCs w:val="24"/>
        </w:rPr>
        <w:t>ifferent levels of Christian maturity</w:t>
      </w:r>
      <w:r w:rsidR="004A1DBC" w:rsidRPr="00E12BD0">
        <w:rPr>
          <w:szCs w:val="24"/>
        </w:rPr>
        <w:t>.</w:t>
      </w:r>
    </w:p>
    <w:p w14:paraId="571E5E8C" w14:textId="5C71EFB1" w:rsidR="00C562A7" w:rsidRPr="00E12BD0" w:rsidRDefault="00C562A7" w:rsidP="004A1DBC">
      <w:pPr>
        <w:pStyle w:val="Bullet"/>
        <w:rPr>
          <w:szCs w:val="24"/>
        </w:rPr>
      </w:pPr>
      <w:r w:rsidRPr="00E12BD0">
        <w:rPr>
          <w:szCs w:val="24"/>
        </w:rPr>
        <w:t>*</w:t>
      </w:r>
      <w:r w:rsidR="004A1DBC" w:rsidRPr="00E12BD0">
        <w:rPr>
          <w:szCs w:val="24"/>
        </w:rPr>
        <w:t>We usually have d</w:t>
      </w:r>
      <w:r w:rsidRPr="00E12BD0">
        <w:rPr>
          <w:szCs w:val="24"/>
        </w:rPr>
        <w:t>iffer</w:t>
      </w:r>
      <w:r w:rsidR="004A1DBC" w:rsidRPr="00E12BD0">
        <w:rPr>
          <w:szCs w:val="24"/>
        </w:rPr>
        <w:t>ing</w:t>
      </w:r>
      <w:r w:rsidRPr="00E12BD0">
        <w:rPr>
          <w:szCs w:val="24"/>
        </w:rPr>
        <w:t xml:space="preserve"> levels of Bible knowledge</w:t>
      </w:r>
      <w:r w:rsidR="004A1DBC" w:rsidRPr="00E12BD0">
        <w:rPr>
          <w:szCs w:val="24"/>
        </w:rPr>
        <w:t>.</w:t>
      </w:r>
    </w:p>
    <w:p w14:paraId="571E5E8D" w14:textId="7A9ED76B" w:rsidR="00C562A7" w:rsidRPr="00E12BD0" w:rsidRDefault="00C562A7" w:rsidP="004A1DBC">
      <w:pPr>
        <w:pStyle w:val="Bullet"/>
        <w:rPr>
          <w:szCs w:val="24"/>
        </w:rPr>
      </w:pPr>
      <w:r w:rsidRPr="00E12BD0">
        <w:rPr>
          <w:szCs w:val="24"/>
        </w:rPr>
        <w:t>*</w:t>
      </w:r>
      <w:r w:rsidR="004A1DBC" w:rsidRPr="00E12BD0">
        <w:rPr>
          <w:szCs w:val="24"/>
        </w:rPr>
        <w:t xml:space="preserve">We come from diverse upbringing and </w:t>
      </w:r>
      <w:r w:rsidRPr="00E12BD0">
        <w:rPr>
          <w:szCs w:val="24"/>
        </w:rPr>
        <w:t>church backgrounds</w:t>
      </w:r>
      <w:r w:rsidR="004A1DBC" w:rsidRPr="00E12BD0">
        <w:rPr>
          <w:szCs w:val="24"/>
        </w:rPr>
        <w:t>.</w:t>
      </w:r>
    </w:p>
    <w:p w14:paraId="571E5E8E" w14:textId="1C68CA66" w:rsidR="00C562A7" w:rsidRPr="00E12BD0" w:rsidRDefault="00C562A7" w:rsidP="004A1DBC">
      <w:pPr>
        <w:pStyle w:val="Bullet"/>
        <w:rPr>
          <w:szCs w:val="24"/>
        </w:rPr>
      </w:pPr>
      <w:r w:rsidRPr="00E12BD0">
        <w:rPr>
          <w:szCs w:val="24"/>
        </w:rPr>
        <w:t>*</w:t>
      </w:r>
      <w:r w:rsidR="004A1DBC" w:rsidRPr="00E12BD0">
        <w:rPr>
          <w:szCs w:val="24"/>
        </w:rPr>
        <w:t>We each have d</w:t>
      </w:r>
      <w:r w:rsidRPr="00E12BD0">
        <w:rPr>
          <w:szCs w:val="24"/>
        </w:rPr>
        <w:t>ifferent personal experiences</w:t>
      </w:r>
      <w:r w:rsidR="004A1DBC" w:rsidRPr="00E12BD0">
        <w:rPr>
          <w:szCs w:val="24"/>
        </w:rPr>
        <w:t xml:space="preserve"> that color our responses.</w:t>
      </w:r>
    </w:p>
    <w:p w14:paraId="571E5E8F" w14:textId="3D2B7992" w:rsidR="00C562A7" w:rsidRPr="00E12BD0" w:rsidRDefault="00C562A7" w:rsidP="004A1DBC">
      <w:pPr>
        <w:pStyle w:val="Bullet"/>
        <w:rPr>
          <w:szCs w:val="24"/>
        </w:rPr>
      </w:pPr>
      <w:r w:rsidRPr="00E12BD0">
        <w:rPr>
          <w:szCs w:val="24"/>
        </w:rPr>
        <w:t>*</w:t>
      </w:r>
      <w:r w:rsidR="004A1DBC" w:rsidRPr="00E12BD0">
        <w:rPr>
          <w:szCs w:val="24"/>
        </w:rPr>
        <w:t>We sometimes have v</w:t>
      </w:r>
      <w:r w:rsidRPr="00E12BD0">
        <w:rPr>
          <w:szCs w:val="24"/>
        </w:rPr>
        <w:t xml:space="preserve">arying amounts of information upon which to base </w:t>
      </w:r>
      <w:r w:rsidR="004A1DBC" w:rsidRPr="00E12BD0">
        <w:rPr>
          <w:szCs w:val="24"/>
        </w:rPr>
        <w:t xml:space="preserve">our                   </w:t>
      </w:r>
      <w:r w:rsidR="004A1DBC" w:rsidRPr="00E12BD0">
        <w:rPr>
          <w:szCs w:val="24"/>
        </w:rPr>
        <w:tab/>
      </w:r>
      <w:r w:rsidRPr="00E12BD0">
        <w:rPr>
          <w:szCs w:val="24"/>
        </w:rPr>
        <w:t>counsel or advice</w:t>
      </w:r>
      <w:r w:rsidR="004A1DBC" w:rsidRPr="00E12BD0">
        <w:rPr>
          <w:szCs w:val="24"/>
        </w:rPr>
        <w:t>.</w:t>
      </w:r>
    </w:p>
    <w:p w14:paraId="571E5E90" w14:textId="6A2D8EE1" w:rsidR="00C562A7" w:rsidRPr="00E12BD0" w:rsidRDefault="00C562A7" w:rsidP="004A1DBC">
      <w:pPr>
        <w:pStyle w:val="BodyText"/>
        <w:rPr>
          <w:szCs w:val="24"/>
        </w:rPr>
      </w:pPr>
    </w:p>
    <w:p w14:paraId="571E5E91" w14:textId="08E18A14" w:rsidR="00E12BD0" w:rsidRPr="00E12BD0" w:rsidRDefault="00E12BD0" w:rsidP="004A1DBC">
      <w:pPr>
        <w:pStyle w:val="BodyText"/>
        <w:spacing w:line="240" w:lineRule="atLeast"/>
        <w:rPr>
          <w:color w:val="FF0000"/>
          <w:szCs w:val="24"/>
        </w:rPr>
      </w:pPr>
      <w:r w:rsidRPr="00E12BD0">
        <w:rPr>
          <w:b/>
          <w:szCs w:val="24"/>
        </w:rPr>
        <w:t xml:space="preserve">These lessons </w:t>
      </w:r>
      <w:proofErr w:type="gramStart"/>
      <w:r w:rsidR="00C562A7" w:rsidRPr="00E12BD0">
        <w:rPr>
          <w:b/>
          <w:szCs w:val="24"/>
        </w:rPr>
        <w:t>look in</w:t>
      </w:r>
      <w:r w:rsidRPr="00E12BD0">
        <w:rPr>
          <w:b/>
          <w:szCs w:val="24"/>
        </w:rPr>
        <w:t>to</w:t>
      </w:r>
      <w:proofErr w:type="gramEnd"/>
      <w:r w:rsidR="00C562A7" w:rsidRPr="00E12BD0">
        <w:rPr>
          <w:b/>
          <w:szCs w:val="24"/>
        </w:rPr>
        <w:t xml:space="preserve"> the Bible to find Godly solutions to sticky ethical, personal, and theological questions.  The world uses "situation ethics" and "relativism" and "humanistic thinking" to decide how to respond.  </w:t>
      </w:r>
      <w:r w:rsidRPr="00E12BD0">
        <w:rPr>
          <w:b/>
          <w:szCs w:val="24"/>
        </w:rPr>
        <w:t>But God-fearing Christians have t</w:t>
      </w:r>
      <w:r w:rsidR="00C562A7" w:rsidRPr="00E12BD0">
        <w:rPr>
          <w:b/>
          <w:szCs w:val="24"/>
        </w:rPr>
        <w:t xml:space="preserve">he Word of God and the indwelling Holy Spirit </w:t>
      </w:r>
      <w:r w:rsidRPr="00E12BD0">
        <w:rPr>
          <w:b/>
          <w:szCs w:val="24"/>
        </w:rPr>
        <w:t xml:space="preserve">to guide them </w:t>
      </w:r>
      <w:r w:rsidR="00C562A7" w:rsidRPr="00E12BD0">
        <w:rPr>
          <w:b/>
          <w:szCs w:val="24"/>
        </w:rPr>
        <w:t xml:space="preserve">into making wise choices and giving wise counsel.  </w:t>
      </w:r>
      <w:r w:rsidR="00C562A7" w:rsidRPr="00E12BD0">
        <w:rPr>
          <w:rFonts w:ascii="BibleScrT" w:hAnsi="BibleScrT"/>
          <w:b/>
          <w:color w:val="FF0000"/>
          <w:szCs w:val="24"/>
        </w:rPr>
        <w:t xml:space="preserve">(Col 4:6)  Let your speech </w:t>
      </w:r>
      <w:r w:rsidR="00C562A7" w:rsidRPr="00E12BD0">
        <w:rPr>
          <w:rFonts w:ascii="BibleScrT" w:hAnsi="BibleScrT"/>
          <w:b/>
          <w:i/>
          <w:color w:val="FF0000"/>
          <w:szCs w:val="24"/>
        </w:rPr>
        <w:t xml:space="preserve">be </w:t>
      </w:r>
      <w:r w:rsidR="00C562A7" w:rsidRPr="00E12BD0">
        <w:rPr>
          <w:rFonts w:ascii="BibleScrT" w:hAnsi="BibleScrT"/>
          <w:b/>
          <w:color w:val="FF0000"/>
          <w:szCs w:val="24"/>
        </w:rPr>
        <w:t xml:space="preserve">alway with grace, seasoned with salt, that ye may know how ye ought to answer every man.  (John 16:13)  Howbeit when he, the Spirit of truth, is come, he will guide you into all truth: for he shall not speak of himself; but whatsoever he shall hear, </w:t>
      </w:r>
      <w:r w:rsidR="00C562A7" w:rsidRPr="00E12BD0">
        <w:rPr>
          <w:rFonts w:ascii="BibleScrT" w:hAnsi="BibleScrT"/>
          <w:b/>
          <w:i/>
          <w:color w:val="FF0000"/>
          <w:szCs w:val="24"/>
        </w:rPr>
        <w:t xml:space="preserve">that </w:t>
      </w:r>
      <w:r w:rsidR="00C562A7" w:rsidRPr="00E12BD0">
        <w:rPr>
          <w:rFonts w:ascii="BibleScrT" w:hAnsi="BibleScrT"/>
          <w:b/>
          <w:color w:val="FF0000"/>
          <w:szCs w:val="24"/>
        </w:rPr>
        <w:t>shall he speak: and he will show you things to come.</w:t>
      </w:r>
      <w:r w:rsidR="00C562A7" w:rsidRPr="00E12BD0">
        <w:rPr>
          <w:rFonts w:ascii="BibleScrT" w:hAnsi="BibleScrT"/>
          <w:color w:val="FF0000"/>
          <w:szCs w:val="24"/>
        </w:rPr>
        <w:t xml:space="preserve"> </w:t>
      </w:r>
      <w:r w:rsidR="00C562A7" w:rsidRPr="00E12BD0">
        <w:rPr>
          <w:color w:val="FF0000"/>
          <w:szCs w:val="24"/>
        </w:rPr>
        <w:t xml:space="preserve"> </w:t>
      </w:r>
    </w:p>
    <w:p w14:paraId="571E5E92" w14:textId="49DD3A8F" w:rsidR="00E12BD0" w:rsidRPr="00E12BD0" w:rsidRDefault="00E12BD0" w:rsidP="004A1DBC">
      <w:pPr>
        <w:pStyle w:val="BodyText"/>
        <w:spacing w:line="240" w:lineRule="atLeast"/>
        <w:rPr>
          <w:color w:val="FF0000"/>
          <w:szCs w:val="24"/>
        </w:rPr>
      </w:pPr>
    </w:p>
    <w:p w14:paraId="571E5E93" w14:textId="4EB9C5D2" w:rsidR="00C562A7" w:rsidRPr="00E12BD0" w:rsidRDefault="00E12BD0" w:rsidP="004A1DBC">
      <w:pPr>
        <w:pStyle w:val="BodyText"/>
        <w:spacing w:line="240" w:lineRule="atLeast"/>
        <w:rPr>
          <w:b/>
          <w:szCs w:val="24"/>
        </w:rPr>
      </w:pPr>
      <w:r w:rsidRPr="00E12BD0">
        <w:rPr>
          <w:b/>
          <w:color w:val="auto"/>
          <w:szCs w:val="24"/>
        </w:rPr>
        <w:t xml:space="preserve">It is important to recognize that </w:t>
      </w:r>
      <w:r w:rsidR="00C562A7" w:rsidRPr="00E12BD0">
        <w:rPr>
          <w:b/>
          <w:szCs w:val="24"/>
        </w:rPr>
        <w:t>we are not trying to violate</w:t>
      </w:r>
      <w:r w:rsidRPr="00E12BD0">
        <w:rPr>
          <w:b/>
          <w:szCs w:val="24"/>
        </w:rPr>
        <w:t xml:space="preserve"> the admonition given in 2 Timothy to avoid foolish questions.  </w:t>
      </w:r>
      <w:r w:rsidR="00C562A7" w:rsidRPr="00E12BD0">
        <w:rPr>
          <w:rFonts w:ascii="BibleScrT" w:hAnsi="BibleScrT"/>
          <w:b/>
          <w:szCs w:val="24"/>
        </w:rPr>
        <w:t>(2 Tim 2:23) But foolish and unlearned questions avoid, knowing they do gender strifes.</w:t>
      </w:r>
      <w:r w:rsidR="00C562A7" w:rsidRPr="00E12BD0">
        <w:rPr>
          <w:b/>
          <w:szCs w:val="24"/>
        </w:rPr>
        <w:t xml:space="preserve">  The purpose </w:t>
      </w:r>
      <w:r w:rsidRPr="00E12BD0">
        <w:rPr>
          <w:b/>
          <w:szCs w:val="24"/>
        </w:rPr>
        <w:t xml:space="preserve">of this lesson series </w:t>
      </w:r>
      <w:r w:rsidR="00C562A7" w:rsidRPr="00E12BD0">
        <w:rPr>
          <w:b/>
          <w:szCs w:val="24"/>
        </w:rPr>
        <w:t xml:space="preserve">is to </w:t>
      </w:r>
      <w:r w:rsidRPr="00E12BD0">
        <w:rPr>
          <w:b/>
          <w:szCs w:val="24"/>
        </w:rPr>
        <w:t xml:space="preserve">enhance critical thinking skills and to </w:t>
      </w:r>
      <w:r w:rsidR="00C562A7" w:rsidRPr="00E12BD0">
        <w:rPr>
          <w:b/>
          <w:szCs w:val="24"/>
        </w:rPr>
        <w:t xml:space="preserve">learn to think Biblically.  </w:t>
      </w:r>
      <w:r w:rsidRPr="00E12BD0">
        <w:rPr>
          <w:b/>
          <w:szCs w:val="24"/>
        </w:rPr>
        <w:t>We are trying to keep the Christians from saying foolish things that would bring reproach on Jesus Christ.  We don’t ever want to give God a “black eye” by giving “ten-cent answers to million dollar questions” but neither do we want to hesitate from proclaiming God’s clear truth.</w:t>
      </w:r>
    </w:p>
    <w:p w14:paraId="571E5E94" w14:textId="60D596D7" w:rsidR="004A1DBC" w:rsidRPr="00E12BD0" w:rsidRDefault="004A1DBC" w:rsidP="004A1DBC">
      <w:pPr>
        <w:pStyle w:val="BodyText"/>
        <w:spacing w:line="240" w:lineRule="atLeast"/>
        <w:rPr>
          <w:b/>
          <w:szCs w:val="24"/>
        </w:rPr>
      </w:pPr>
    </w:p>
    <w:p w14:paraId="571E5E95" w14:textId="5887984D" w:rsidR="004A1DBC" w:rsidRPr="00E12BD0" w:rsidRDefault="00E12BD0" w:rsidP="004A1DBC">
      <w:pPr>
        <w:pStyle w:val="BodyText"/>
        <w:spacing w:line="240" w:lineRule="atLeast"/>
        <w:rPr>
          <w:szCs w:val="24"/>
        </w:rPr>
      </w:pPr>
      <w:r w:rsidRPr="00E12BD0">
        <w:rPr>
          <w:szCs w:val="24"/>
          <w:u w:val="single"/>
        </w:rPr>
        <w:t>PLEASE NOTE:</w:t>
      </w:r>
      <w:r w:rsidRPr="00E12BD0">
        <w:rPr>
          <w:b/>
          <w:szCs w:val="24"/>
        </w:rPr>
        <w:t xml:space="preserve">  </w:t>
      </w:r>
      <w:r w:rsidR="004A1DBC" w:rsidRPr="00E12BD0">
        <w:rPr>
          <w:b/>
          <w:szCs w:val="24"/>
        </w:rPr>
        <w:t>No lesson in this series refers to a specific individual or situation.  They are general in content whenever possible. The examples given are a compilation and result of much pastoral experience, and as such reflect many things that are common occurrences.  Any similarity between these lessons and</w:t>
      </w:r>
      <w:r>
        <w:rPr>
          <w:b/>
          <w:szCs w:val="24"/>
        </w:rPr>
        <w:t xml:space="preserve"> specific </w:t>
      </w:r>
      <w:r w:rsidR="004A1DBC" w:rsidRPr="00E12BD0">
        <w:rPr>
          <w:b/>
          <w:szCs w:val="24"/>
        </w:rPr>
        <w:t>real</w:t>
      </w:r>
      <w:r>
        <w:rPr>
          <w:b/>
          <w:szCs w:val="24"/>
        </w:rPr>
        <w:t>-</w:t>
      </w:r>
      <w:r w:rsidR="004A1DBC" w:rsidRPr="00E12BD0">
        <w:rPr>
          <w:b/>
          <w:szCs w:val="24"/>
        </w:rPr>
        <w:t xml:space="preserve">life situations is purely coincidental.  </w:t>
      </w:r>
    </w:p>
    <w:p w14:paraId="571E5E96" w14:textId="10ADCFDF" w:rsidR="005C639E" w:rsidRDefault="005C639E" w:rsidP="004A1DBC">
      <w:pPr>
        <w:rPr>
          <w:sz w:val="24"/>
          <w:szCs w:val="24"/>
        </w:rPr>
      </w:pPr>
    </w:p>
    <w:p w14:paraId="548EBB6E" w14:textId="64EAB00A" w:rsidR="00710250" w:rsidRDefault="00AB4B04" w:rsidP="00710250">
      <w:pPr>
        <w:pStyle w:val="BodyText"/>
        <w:jc w:val="center"/>
      </w:pPr>
      <w:r w:rsidRPr="00710250">
        <w:rPr>
          <w:noProof/>
          <w:szCs w:val="24"/>
        </w:rPr>
        <w:lastRenderedPageBreak/>
        <mc:AlternateContent>
          <mc:Choice Requires="wps">
            <w:drawing>
              <wp:anchor distT="45720" distB="45720" distL="114300" distR="114300" simplePos="0" relativeHeight="251661312" behindDoc="0" locked="0" layoutInCell="1" allowOverlap="1" wp14:anchorId="2A70D8BC" wp14:editId="534782BF">
                <wp:simplePos x="0" y="0"/>
                <wp:positionH relativeFrom="column">
                  <wp:posOffset>1612900</wp:posOffset>
                </wp:positionH>
                <wp:positionV relativeFrom="page">
                  <wp:posOffset>419100</wp:posOffset>
                </wp:positionV>
                <wp:extent cx="2495550" cy="38735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87350"/>
                        </a:xfrm>
                        <a:prstGeom prst="rect">
                          <a:avLst/>
                        </a:prstGeom>
                        <a:solidFill>
                          <a:srgbClr val="FFFFFF"/>
                        </a:solidFill>
                        <a:ln w="22225">
                          <a:solidFill>
                            <a:srgbClr val="000000"/>
                          </a:solidFill>
                          <a:miter lim="800000"/>
                          <a:headEnd/>
                          <a:tailEnd/>
                        </a:ln>
                      </wps:spPr>
                      <wps:txbx>
                        <w:txbxContent>
                          <w:p w14:paraId="29710C9A" w14:textId="7B9D2583" w:rsidR="00AB4B04" w:rsidRPr="00D8687E" w:rsidRDefault="00AB4B04" w:rsidP="009C22A3">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0D8BC" id="_x0000_s1027" type="#_x0000_t202" style="position:absolute;left:0;text-align:left;margin-left:127pt;margin-top:33pt;width:196.5pt;height: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" strokeweight="1.75pt">
                <v:textbox>
                  <w:txbxContent>
                    <w:p w14:paraId="29710C9A" w14:textId="7B9D2583" w:rsidR="00AB4B04" w:rsidRPr="00D8687E" w:rsidRDefault="00AB4B04" w:rsidP="009C22A3">
                      <w:pPr>
                        <w:jc w:val="center"/>
                        <w:rPr>
                          <w:color w:val="FF0000"/>
                          <w:sz w:val="32"/>
                          <w:szCs w:val="32"/>
                          <w14:textOutline w14:w="9525" w14:cap="rnd" w14:cmpd="sng" w14:algn="ctr">
                            <w14:noFill/>
                            <w14:prstDash w14:val="solid"/>
                            <w14:bevel/>
                          </w14:textOutline>
                        </w:rPr>
                      </w:pPr>
                      <w:r>
                        <w:rPr>
                          <w:color w:val="FF0000"/>
                          <w:sz w:val="32"/>
                          <w:szCs w:val="32"/>
                          <w14:textOutline w14:w="9525" w14:cap="rnd" w14:cmpd="sng" w14:algn="ctr">
                            <w14:noFill/>
                            <w14:prstDash w14:val="solid"/>
                            <w14:bevel/>
                          </w14:textOutline>
                        </w:rPr>
                        <w:t>Sample</w:t>
                      </w:r>
                      <w:r w:rsidRPr="00D8687E">
                        <w:rPr>
                          <w:color w:val="FF0000"/>
                          <w:sz w:val="32"/>
                          <w:szCs w:val="32"/>
                          <w14:textOutline w14:w="9525" w14:cap="rnd" w14:cmpd="sng" w14:algn="ctr">
                            <w14:noFill/>
                            <w14:prstDash w14:val="solid"/>
                            <w14:bevel/>
                          </w14:textOutline>
                        </w:rPr>
                        <w:t xml:space="preserve"> Lesson</w:t>
                      </w:r>
                    </w:p>
                  </w:txbxContent>
                </v:textbox>
                <w10:wrap type="square" anchory="page"/>
              </v:shape>
            </w:pict>
          </mc:Fallback>
        </mc:AlternateContent>
      </w:r>
      <w:r w:rsidR="00710250">
        <w:rPr>
          <w:b/>
          <w:sz w:val="60"/>
        </w:rPr>
        <w:t xml:space="preserve">"As I Understand the Bible, </w:t>
      </w:r>
    </w:p>
    <w:p w14:paraId="02B95A29" w14:textId="11005B9A" w:rsidR="00710250" w:rsidRDefault="00710250" w:rsidP="00710250">
      <w:pPr>
        <w:pStyle w:val="BodyText"/>
        <w:jc w:val="center"/>
      </w:pPr>
      <w:r>
        <w:rPr>
          <w:b/>
          <w:sz w:val="60"/>
        </w:rPr>
        <w:t>the Best Christian Would..."</w:t>
      </w:r>
    </w:p>
    <w:p w14:paraId="1BC4904B" w14:textId="4CC4183D" w:rsidR="00710250" w:rsidRDefault="00710250" w:rsidP="00710250">
      <w:pPr>
        <w:pStyle w:val="BodyText"/>
        <w:jc w:val="center"/>
      </w:pPr>
      <w:r>
        <w:rPr>
          <w:b/>
        </w:rPr>
        <w:t>A series of lesson studied in the adult class at Wyldewood Baptist Church</w:t>
      </w:r>
    </w:p>
    <w:p w14:paraId="5EE045F8" w14:textId="4EF5FF1A" w:rsidR="00710250" w:rsidRPr="004B259F" w:rsidRDefault="00710250" w:rsidP="00710250">
      <w:pPr>
        <w:pStyle w:val="BodyText"/>
        <w:jc w:val="center"/>
        <w:rPr>
          <w:sz w:val="12"/>
          <w:szCs w:val="12"/>
        </w:rPr>
      </w:pPr>
      <w:r>
        <w:rPr>
          <w:b/>
        </w:rPr>
        <w:t>Pastor Randy King</w:t>
      </w:r>
    </w:p>
    <w:p w14:paraId="5CE918D4" w14:textId="072A339D" w:rsidR="00710250" w:rsidRPr="004B259F" w:rsidRDefault="00710250" w:rsidP="00710250">
      <w:pPr>
        <w:pStyle w:val="BodyText"/>
        <w:jc w:val="center"/>
        <w:rPr>
          <w:sz w:val="12"/>
          <w:szCs w:val="12"/>
        </w:rPr>
      </w:pPr>
    </w:p>
    <w:p w14:paraId="756A5FC5" w14:textId="4B3876DA" w:rsidR="00710250" w:rsidRDefault="00710250" w:rsidP="00710250">
      <w:pPr>
        <w:pStyle w:val="BodyText"/>
        <w:jc w:val="both"/>
      </w:pPr>
      <w:r>
        <w:rPr>
          <w:sz w:val="22"/>
        </w:rPr>
        <w:t xml:space="preserve">This series is designed to improve critical thinking and encourage Bible study.  The topics and situations we will discuss are often complex and difficult to discern, yet so are the </w:t>
      </w:r>
      <w:proofErr w:type="gramStart"/>
      <w:r>
        <w:rPr>
          <w:sz w:val="22"/>
        </w:rPr>
        <w:t>real life</w:t>
      </w:r>
      <w:proofErr w:type="gramEnd"/>
      <w:r>
        <w:rPr>
          <w:sz w:val="22"/>
        </w:rPr>
        <w:t xml:space="preserve"> problems we face.  Christians, (and even pastors), sometimes differ in their response to these issues.  This is understandable because of several factors:</w:t>
      </w:r>
    </w:p>
    <w:p w14:paraId="0CE8F1D8" w14:textId="262EBC73" w:rsidR="00710250" w:rsidRDefault="00710250" w:rsidP="00710250">
      <w:pPr>
        <w:pStyle w:val="Bullet"/>
        <w:jc w:val="both"/>
      </w:pPr>
      <w:r>
        <w:t>*</w:t>
      </w:r>
      <w:r>
        <w:rPr>
          <w:sz w:val="22"/>
        </w:rPr>
        <w:t>Different levels of Christian maturity</w:t>
      </w:r>
    </w:p>
    <w:p w14:paraId="5F92A6E3" w14:textId="229B1EBC" w:rsidR="00710250" w:rsidRDefault="00710250" w:rsidP="00710250">
      <w:pPr>
        <w:pStyle w:val="Bullet"/>
        <w:jc w:val="both"/>
      </w:pPr>
      <w:r>
        <w:t>*</w:t>
      </w:r>
      <w:r>
        <w:rPr>
          <w:sz w:val="22"/>
        </w:rPr>
        <w:t>Different levels of Bible knowledge</w:t>
      </w:r>
    </w:p>
    <w:p w14:paraId="18192DE1" w14:textId="581038A7" w:rsidR="00710250" w:rsidRDefault="00710250" w:rsidP="00710250">
      <w:pPr>
        <w:pStyle w:val="Bullet"/>
        <w:jc w:val="both"/>
      </w:pPr>
      <w:r>
        <w:t>*</w:t>
      </w:r>
      <w:r>
        <w:rPr>
          <w:sz w:val="22"/>
        </w:rPr>
        <w:t>Different church backgrounds</w:t>
      </w:r>
    </w:p>
    <w:p w14:paraId="1901DB4B" w14:textId="19E66342" w:rsidR="00710250" w:rsidRDefault="00710250" w:rsidP="00710250">
      <w:pPr>
        <w:pStyle w:val="Bullet"/>
        <w:jc w:val="both"/>
      </w:pPr>
      <w:r>
        <w:t>*</w:t>
      </w:r>
      <w:r>
        <w:rPr>
          <w:sz w:val="22"/>
        </w:rPr>
        <w:t>Different personal experiences</w:t>
      </w:r>
    </w:p>
    <w:p w14:paraId="77469BD1" w14:textId="4A0BC1AF" w:rsidR="00710250" w:rsidRDefault="00710250" w:rsidP="00710250">
      <w:pPr>
        <w:pStyle w:val="Bullet"/>
        <w:jc w:val="both"/>
      </w:pPr>
      <w:r>
        <w:t>*</w:t>
      </w:r>
      <w:r>
        <w:rPr>
          <w:sz w:val="22"/>
        </w:rPr>
        <w:t>Varying amounts of information upon which to base counsel or advice</w:t>
      </w:r>
    </w:p>
    <w:p w14:paraId="6AD49D61" w14:textId="6BBD2F15" w:rsidR="00710250" w:rsidRDefault="00710250" w:rsidP="00710250">
      <w:pPr>
        <w:pStyle w:val="BodyText"/>
        <w:jc w:val="both"/>
      </w:pPr>
    </w:p>
    <w:p w14:paraId="79A68733" w14:textId="3C7649F5" w:rsidR="00710250" w:rsidRPr="004B259F" w:rsidRDefault="00710250" w:rsidP="00710250">
      <w:pPr>
        <w:pStyle w:val="BodyText"/>
        <w:spacing w:line="240" w:lineRule="atLeast"/>
        <w:jc w:val="both"/>
        <w:rPr>
          <w:szCs w:val="24"/>
        </w:rPr>
      </w:pPr>
      <w:r>
        <w:rPr>
          <w:sz w:val="22"/>
          <w:u w:val="single"/>
        </w:rPr>
        <w:t>PLEASE NOTE:</w:t>
      </w:r>
      <w:r>
        <w:rPr>
          <w:b/>
          <w:sz w:val="22"/>
        </w:rPr>
        <w:t xml:space="preserve">  </w:t>
      </w:r>
      <w:r w:rsidRPr="004B259F">
        <w:rPr>
          <w:b/>
          <w:szCs w:val="24"/>
        </w:rPr>
        <w:t xml:space="preserve">No lesson in this series refers to a specific individual or situation.  They are general in content whenever possible. The examples given are a compilation and result of much pastoral experience, and as such reflect many things that are common occurrences.  Any similarity between these lessons and </w:t>
      </w:r>
      <w:proofErr w:type="gramStart"/>
      <w:r w:rsidRPr="004B259F">
        <w:rPr>
          <w:b/>
          <w:szCs w:val="24"/>
        </w:rPr>
        <w:t>real life</w:t>
      </w:r>
      <w:proofErr w:type="gramEnd"/>
      <w:r w:rsidRPr="004B259F">
        <w:rPr>
          <w:b/>
          <w:szCs w:val="24"/>
        </w:rPr>
        <w:t xml:space="preserve"> situations is purely coincidental.  We will look in the Bible to find Godly solutions to sticky ethical, personal, and theological questions.  The world uses "situation ethics" and "relativism" and "humanistic thinking" to decide how to respond.  The Word of God and the indwelling Holy Spirit can guide God-fearing Christians into making wise choices and giving wise counsel.  </w:t>
      </w:r>
      <w:r w:rsidRPr="004B259F">
        <w:rPr>
          <w:rFonts w:ascii="BibleScrT" w:hAnsi="BibleScrT"/>
          <w:b/>
          <w:color w:val="FF0000"/>
          <w:szCs w:val="24"/>
        </w:rPr>
        <w:t>(Col 4:6</w:t>
      </w:r>
      <w:proofErr w:type="gramStart"/>
      <w:r w:rsidRPr="004B259F">
        <w:rPr>
          <w:rFonts w:ascii="BibleScrT" w:hAnsi="BibleScrT"/>
          <w:b/>
          <w:color w:val="FF0000"/>
          <w:szCs w:val="24"/>
        </w:rPr>
        <w:t>)  Let</w:t>
      </w:r>
      <w:proofErr w:type="gramEnd"/>
      <w:r w:rsidRPr="004B259F">
        <w:rPr>
          <w:rFonts w:ascii="BibleScrT" w:hAnsi="BibleScrT"/>
          <w:b/>
          <w:color w:val="FF0000"/>
          <w:szCs w:val="24"/>
        </w:rPr>
        <w:t xml:space="preserve"> your speech </w:t>
      </w:r>
      <w:r w:rsidRPr="004B259F">
        <w:rPr>
          <w:rFonts w:ascii="BibleScrT" w:hAnsi="BibleScrT"/>
          <w:b/>
          <w:i/>
          <w:color w:val="FF0000"/>
          <w:szCs w:val="24"/>
        </w:rPr>
        <w:t xml:space="preserve">be </w:t>
      </w:r>
      <w:r w:rsidRPr="004B259F">
        <w:rPr>
          <w:rFonts w:ascii="BibleScrT" w:hAnsi="BibleScrT"/>
          <w:b/>
          <w:color w:val="FF0000"/>
          <w:szCs w:val="24"/>
        </w:rPr>
        <w:t xml:space="preserve">alway with grace, seasoned with salt, that ye may know how ye ought to answer every man.  (John 16:13)  Howbeit when he, the Spirit of truth, is come, he will guide you into all truth: for he shall not speak of himself; but whatsoever he shall hear, </w:t>
      </w:r>
      <w:r w:rsidRPr="004B259F">
        <w:rPr>
          <w:rFonts w:ascii="BibleScrT" w:hAnsi="BibleScrT"/>
          <w:b/>
          <w:i/>
          <w:color w:val="FF0000"/>
          <w:szCs w:val="24"/>
        </w:rPr>
        <w:t xml:space="preserve">that </w:t>
      </w:r>
      <w:r w:rsidRPr="004B259F">
        <w:rPr>
          <w:rFonts w:ascii="BibleScrT" w:hAnsi="BibleScrT"/>
          <w:b/>
          <w:color w:val="FF0000"/>
          <w:szCs w:val="24"/>
        </w:rPr>
        <w:t>shall he speak: and he will show you things to come.</w:t>
      </w:r>
      <w:r w:rsidRPr="004B259F">
        <w:rPr>
          <w:color w:val="FF0000"/>
          <w:szCs w:val="24"/>
        </w:rPr>
        <w:t xml:space="preserve">  </w:t>
      </w:r>
      <w:r w:rsidRPr="004B259F">
        <w:rPr>
          <w:b/>
          <w:szCs w:val="24"/>
        </w:rPr>
        <w:t xml:space="preserve">Please Note:  we are not trying to violate </w:t>
      </w:r>
      <w:r w:rsidRPr="004B259F">
        <w:rPr>
          <w:rFonts w:ascii="BibleScrT" w:hAnsi="BibleScrT"/>
          <w:b/>
          <w:szCs w:val="24"/>
        </w:rPr>
        <w:t xml:space="preserve">(2 Tim 2:23) But foolish and unlearned questions avoid, knowing they do gender </w:t>
      </w:r>
      <w:proofErr w:type="spellStart"/>
      <w:r w:rsidRPr="004B259F">
        <w:rPr>
          <w:rFonts w:ascii="BibleScrT" w:hAnsi="BibleScrT"/>
          <w:b/>
          <w:szCs w:val="24"/>
        </w:rPr>
        <w:t>strifes</w:t>
      </w:r>
      <w:proofErr w:type="spellEnd"/>
      <w:r w:rsidRPr="004B259F">
        <w:rPr>
          <w:rFonts w:ascii="BibleScrT" w:hAnsi="BibleScrT"/>
          <w:b/>
          <w:szCs w:val="24"/>
        </w:rPr>
        <w:t>.</w:t>
      </w:r>
      <w:r w:rsidRPr="004B259F">
        <w:rPr>
          <w:b/>
          <w:szCs w:val="24"/>
        </w:rPr>
        <w:t xml:space="preserve">  The purpose is to learn to think Biblically.  </w:t>
      </w:r>
    </w:p>
    <w:p w14:paraId="049D9E33" w14:textId="7DD08176" w:rsidR="00710250" w:rsidRDefault="00710250" w:rsidP="00710250">
      <w:pPr>
        <w:pStyle w:val="BodyText"/>
        <w:spacing w:line="240" w:lineRule="atLeast"/>
        <w:jc w:val="both"/>
      </w:pPr>
    </w:p>
    <w:p w14:paraId="2DCAC8F2" w14:textId="3C556B68" w:rsidR="00710250" w:rsidRDefault="00710250" w:rsidP="00710250">
      <w:pPr>
        <w:pStyle w:val="BodyText"/>
        <w:spacing w:line="240" w:lineRule="atLeast"/>
        <w:jc w:val="center"/>
      </w:pPr>
      <w:r>
        <w:rPr>
          <w:b/>
        </w:rPr>
        <w:t>LESSON #7</w:t>
      </w:r>
    </w:p>
    <w:p w14:paraId="578BAB27" w14:textId="4F37E2FD" w:rsidR="00710250" w:rsidRDefault="00710250" w:rsidP="00710250">
      <w:pPr>
        <w:pStyle w:val="BodyText"/>
        <w:spacing w:line="240" w:lineRule="atLeast"/>
      </w:pPr>
      <w:r>
        <w:rPr>
          <w:b/>
        </w:rPr>
        <w:t xml:space="preserve">SITUATION:  </w:t>
      </w:r>
      <w:r>
        <w:t>When Fred started his car wash business, he dedicated it to God.  God honored him for his honesty, ethics and diligence and the business flourished.  Not only did Fred tithe on the profits from the business, he gave the preacher free car washes every week.  He wanted to be a blessing to his fellow church members, so he hired several of them to work for him.  Over the course of two years, three of these brothers in the Lord (Dave, Tom, &amp; Stanley), advanced to the position of Supervisor.  Their pay was about $18,000 per year plus insurance and they were content with their wages.  One day, however, Stanley got caught in the "Super Whirler."  His wrist was broken, his neck was twisted, and his ribs were cracked.  He required over $70,000 worth of medical treatment, and his medical insurance refused to pay because the accident was work related.  When Stanley told Fred that he needed to make a claim on his Workman's Compensation insurance, Fred got very embarrassed.  He had never paid into Workman's Compensation, and there was no liability insurance to cover the loss.  He then confided in Stanley that business was not what it used to be, he only had a small savings, and that if he was forced to pay the bill out of his pocket, he would have to declare bankruptcy and sell the car wash.  If that happened, several church members would lose their jobs and Fred's wife would be so embarrassed she would quit the church.  What should Stanley do, sue?</w:t>
      </w:r>
    </w:p>
    <w:p w14:paraId="2431DCB3" w14:textId="35974D41" w:rsidR="00710250" w:rsidRDefault="00710250" w:rsidP="00710250">
      <w:pPr>
        <w:pStyle w:val="BodyText"/>
      </w:pPr>
    </w:p>
    <w:p w14:paraId="27EC773A" w14:textId="6A018957" w:rsidR="00710250" w:rsidRDefault="00710250" w:rsidP="00710250">
      <w:pPr>
        <w:pStyle w:val="BodyText"/>
      </w:pPr>
    </w:p>
    <w:p w14:paraId="35A6A863" w14:textId="77777777" w:rsidR="00710250" w:rsidRDefault="00710250" w:rsidP="00710250">
      <w:pPr>
        <w:pStyle w:val="BodyText"/>
      </w:pPr>
      <w:r>
        <w:rPr>
          <w:b/>
        </w:rPr>
        <w:t>WHAT PROBLEMS DO YOU SEE FOR THE CHRISTIANS?</w:t>
      </w:r>
    </w:p>
    <w:p w14:paraId="5596C045" w14:textId="5110E5F3" w:rsidR="00710250" w:rsidRDefault="00710250" w:rsidP="00710250">
      <w:pPr>
        <w:pStyle w:val="Bullet"/>
      </w:pPr>
      <w:r>
        <w:t>*</w:t>
      </w:r>
    </w:p>
    <w:p w14:paraId="135AFCE6" w14:textId="41736C72" w:rsidR="00710250" w:rsidRDefault="00710250" w:rsidP="00710250">
      <w:pPr>
        <w:pStyle w:val="Bullet"/>
      </w:pPr>
      <w:r>
        <w:t>*</w:t>
      </w:r>
    </w:p>
    <w:p w14:paraId="24A4B143" w14:textId="77777777" w:rsidR="00710250" w:rsidRDefault="00710250" w:rsidP="00710250">
      <w:pPr>
        <w:pStyle w:val="Bullet"/>
      </w:pPr>
      <w:r>
        <w:t>*</w:t>
      </w:r>
    </w:p>
    <w:p w14:paraId="5D312989" w14:textId="77777777" w:rsidR="00710250" w:rsidRDefault="00710250" w:rsidP="00710250">
      <w:pPr>
        <w:pStyle w:val="Bullet"/>
      </w:pPr>
      <w:r>
        <w:t>*</w:t>
      </w:r>
    </w:p>
    <w:p w14:paraId="42135093" w14:textId="77777777" w:rsidR="00710250" w:rsidRDefault="00710250" w:rsidP="00710250">
      <w:pPr>
        <w:pStyle w:val="BodyText"/>
      </w:pPr>
    </w:p>
    <w:p w14:paraId="7A06EF24" w14:textId="37113AF0" w:rsidR="00710250" w:rsidRDefault="00710250" w:rsidP="00710250">
      <w:pPr>
        <w:pStyle w:val="BodyText"/>
      </w:pPr>
      <w:r>
        <w:rPr>
          <w:b/>
        </w:rPr>
        <w:t>WHAT POSSIBLE RESPONSES COULD A PERSON HAVE?</w:t>
      </w:r>
    </w:p>
    <w:p w14:paraId="77112CD0" w14:textId="77777777" w:rsidR="00710250" w:rsidRDefault="00710250" w:rsidP="00710250">
      <w:pPr>
        <w:pStyle w:val="Bullet"/>
      </w:pPr>
      <w:r>
        <w:t>*</w:t>
      </w:r>
    </w:p>
    <w:p w14:paraId="68F127C3" w14:textId="77777777" w:rsidR="00710250" w:rsidRDefault="00710250" w:rsidP="00710250">
      <w:pPr>
        <w:pStyle w:val="Bullet"/>
      </w:pPr>
      <w:r>
        <w:t>*</w:t>
      </w:r>
    </w:p>
    <w:p w14:paraId="068F5BF4" w14:textId="48476FED" w:rsidR="00710250" w:rsidRDefault="00710250" w:rsidP="00710250">
      <w:pPr>
        <w:pStyle w:val="Bullet"/>
      </w:pPr>
      <w:r>
        <w:t>*</w:t>
      </w:r>
    </w:p>
    <w:p w14:paraId="44C759A3" w14:textId="77777777" w:rsidR="00710250" w:rsidRDefault="00710250" w:rsidP="00710250">
      <w:pPr>
        <w:pStyle w:val="Bullet"/>
      </w:pPr>
      <w:r>
        <w:t>*</w:t>
      </w:r>
    </w:p>
    <w:p w14:paraId="2EC68C52" w14:textId="77777777" w:rsidR="00710250" w:rsidRDefault="00710250" w:rsidP="00710250">
      <w:pPr>
        <w:pStyle w:val="Bullet"/>
      </w:pPr>
      <w:r>
        <w:t>*</w:t>
      </w:r>
    </w:p>
    <w:p w14:paraId="1201F1EB" w14:textId="77777777" w:rsidR="00710250" w:rsidRDefault="00710250" w:rsidP="00710250">
      <w:pPr>
        <w:pStyle w:val="Bullet"/>
      </w:pPr>
      <w:r>
        <w:t>*</w:t>
      </w:r>
    </w:p>
    <w:p w14:paraId="6FAA8CD3" w14:textId="66A943DF" w:rsidR="00710250" w:rsidRDefault="00710250" w:rsidP="00710250">
      <w:pPr>
        <w:pStyle w:val="BodyText"/>
      </w:pPr>
      <w:r>
        <w:rPr>
          <w:b/>
        </w:rPr>
        <w:t>WHAT DETAILED INFORMATION DO I NEED TO MAKE AN INFORMED DECISION?</w:t>
      </w:r>
    </w:p>
    <w:p w14:paraId="7CE96D4A" w14:textId="37E395A6" w:rsidR="00710250" w:rsidRDefault="00710250" w:rsidP="00710250">
      <w:pPr>
        <w:pStyle w:val="Bullet"/>
      </w:pPr>
      <w:r>
        <w:t>*</w:t>
      </w:r>
    </w:p>
    <w:p w14:paraId="2212ACCA" w14:textId="06C5CAA0" w:rsidR="00710250" w:rsidRDefault="00710250" w:rsidP="00710250">
      <w:pPr>
        <w:pStyle w:val="Bullet"/>
      </w:pPr>
      <w:r>
        <w:t>*</w:t>
      </w:r>
    </w:p>
    <w:p w14:paraId="417B936E" w14:textId="52582251" w:rsidR="00710250" w:rsidRDefault="00710250" w:rsidP="00710250">
      <w:pPr>
        <w:pStyle w:val="Bullet"/>
      </w:pPr>
      <w:r>
        <w:t>*</w:t>
      </w:r>
    </w:p>
    <w:p w14:paraId="3CD3B8D4" w14:textId="424F7ABF" w:rsidR="00710250" w:rsidRDefault="00710250" w:rsidP="00710250">
      <w:pPr>
        <w:pStyle w:val="Bullet"/>
      </w:pPr>
      <w:r>
        <w:t>*</w:t>
      </w:r>
    </w:p>
    <w:p w14:paraId="21667D00" w14:textId="13CAEA74" w:rsidR="00710250" w:rsidRDefault="00710250" w:rsidP="00710250">
      <w:pPr>
        <w:pStyle w:val="Bullet"/>
      </w:pPr>
      <w:r>
        <w:t>*</w:t>
      </w:r>
    </w:p>
    <w:p w14:paraId="73D6369F" w14:textId="7C366B1D" w:rsidR="00710250" w:rsidRDefault="00710250" w:rsidP="00710250">
      <w:pPr>
        <w:pStyle w:val="BodyText"/>
      </w:pPr>
    </w:p>
    <w:p w14:paraId="7BFA78DB" w14:textId="730DF1D7" w:rsidR="00710250" w:rsidRDefault="00710250" w:rsidP="00710250">
      <w:pPr>
        <w:pStyle w:val="BodyText"/>
      </w:pPr>
      <w:r>
        <w:rPr>
          <w:b/>
        </w:rPr>
        <w:t>WHAT BIBLE COMMANDS, EXAMPLES, OR PRINCIPLES APPLY IN THIS SITUATION?</w:t>
      </w:r>
    </w:p>
    <w:p w14:paraId="52FB5694" w14:textId="16513750" w:rsidR="00710250" w:rsidRDefault="00710250" w:rsidP="00710250">
      <w:pPr>
        <w:pStyle w:val="Bullet"/>
      </w:pPr>
      <w:r>
        <w:t>*</w:t>
      </w:r>
    </w:p>
    <w:p w14:paraId="0F3550B3" w14:textId="6B0FF968" w:rsidR="00710250" w:rsidRDefault="00710250" w:rsidP="00710250">
      <w:pPr>
        <w:pStyle w:val="Bullet"/>
      </w:pPr>
      <w:r>
        <w:t>*</w:t>
      </w:r>
    </w:p>
    <w:p w14:paraId="0B6589D8" w14:textId="4320B13A" w:rsidR="00710250" w:rsidRDefault="00710250" w:rsidP="00710250">
      <w:pPr>
        <w:pStyle w:val="Bullet"/>
      </w:pPr>
      <w:r>
        <w:t>*</w:t>
      </w:r>
    </w:p>
    <w:p w14:paraId="5165DA64" w14:textId="79D8C41F" w:rsidR="00710250" w:rsidRDefault="00710250" w:rsidP="00710250">
      <w:pPr>
        <w:pStyle w:val="Bullet"/>
      </w:pPr>
      <w:r>
        <w:t>*</w:t>
      </w:r>
    </w:p>
    <w:p w14:paraId="4B780DA3" w14:textId="79B8CF41" w:rsidR="00710250" w:rsidRDefault="00710250" w:rsidP="00710250">
      <w:pPr>
        <w:pStyle w:val="Bullet"/>
      </w:pPr>
      <w:r>
        <w:t>*</w:t>
      </w:r>
    </w:p>
    <w:p w14:paraId="57B001DA" w14:textId="54A47106" w:rsidR="00710250" w:rsidRDefault="00710250" w:rsidP="00710250">
      <w:pPr>
        <w:pStyle w:val="BodyText"/>
      </w:pPr>
    </w:p>
    <w:p w14:paraId="1643E7A8" w14:textId="2B6D2DC5" w:rsidR="00710250" w:rsidRDefault="00710250" w:rsidP="00710250">
      <w:pPr>
        <w:pStyle w:val="BodyText"/>
      </w:pPr>
      <w:r>
        <w:rPr>
          <w:b/>
        </w:rPr>
        <w:t>AS I UNDERSTAND THE BIBLE, THE BEST CHRISTIAN WOULD...</w:t>
      </w:r>
    </w:p>
    <w:p w14:paraId="461ADB3E" w14:textId="183EF776" w:rsidR="00710250" w:rsidRDefault="00710250" w:rsidP="00710250">
      <w:pPr>
        <w:pStyle w:val="Bullet"/>
      </w:pPr>
      <w:r>
        <w:t>*</w:t>
      </w:r>
    </w:p>
    <w:p w14:paraId="0F59B0BE" w14:textId="3034399B" w:rsidR="00710250" w:rsidRDefault="00710250" w:rsidP="00710250">
      <w:pPr>
        <w:pStyle w:val="Bullet"/>
      </w:pPr>
      <w:r>
        <w:t>*</w:t>
      </w:r>
    </w:p>
    <w:p w14:paraId="7EDE2CFB" w14:textId="0C24568A" w:rsidR="00710250" w:rsidRDefault="00710250" w:rsidP="00710250">
      <w:pPr>
        <w:pStyle w:val="Bullet"/>
      </w:pPr>
      <w:r>
        <w:t>*</w:t>
      </w:r>
    </w:p>
    <w:p w14:paraId="2C708FB9" w14:textId="6560E6BC" w:rsidR="00710250" w:rsidRDefault="00710250" w:rsidP="00710250">
      <w:pPr>
        <w:pStyle w:val="Bullet"/>
      </w:pPr>
      <w:r>
        <w:t>*</w:t>
      </w:r>
    </w:p>
    <w:p w14:paraId="75466D77" w14:textId="033758E9" w:rsidR="00710250" w:rsidRDefault="00710250" w:rsidP="00710250">
      <w:pPr>
        <w:pStyle w:val="Bullet"/>
      </w:pPr>
      <w:r>
        <w:t>*</w:t>
      </w:r>
    </w:p>
    <w:p w14:paraId="29E27674" w14:textId="77EEF1E3" w:rsidR="00710250" w:rsidRDefault="00710250" w:rsidP="00710250">
      <w:pPr>
        <w:pStyle w:val="Bullet"/>
      </w:pPr>
      <w:r>
        <w:t>*</w:t>
      </w:r>
    </w:p>
    <w:p w14:paraId="6FE6FC4E" w14:textId="6B450616" w:rsidR="00710250" w:rsidRDefault="00710250" w:rsidP="00710250"/>
    <w:p w14:paraId="5A87D476" w14:textId="6ECCA3EE" w:rsidR="00710C62" w:rsidRPr="00E12BD0" w:rsidRDefault="00710C62" w:rsidP="004A1DBC">
      <w:pPr>
        <w:rPr>
          <w:sz w:val="24"/>
          <w:szCs w:val="24"/>
        </w:rPr>
      </w:pPr>
    </w:p>
    <w:sectPr w:rsidR="00710C62" w:rsidRPr="00E12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bleScrT">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A7"/>
    <w:rsid w:val="00100763"/>
    <w:rsid w:val="00117903"/>
    <w:rsid w:val="00355232"/>
    <w:rsid w:val="00485754"/>
    <w:rsid w:val="004A1DBC"/>
    <w:rsid w:val="005C639E"/>
    <w:rsid w:val="006342AE"/>
    <w:rsid w:val="00710250"/>
    <w:rsid w:val="00710C62"/>
    <w:rsid w:val="00861FD6"/>
    <w:rsid w:val="008743A4"/>
    <w:rsid w:val="009975FC"/>
    <w:rsid w:val="009C22A3"/>
    <w:rsid w:val="00AB4B04"/>
    <w:rsid w:val="00AC1665"/>
    <w:rsid w:val="00AC664F"/>
    <w:rsid w:val="00B60150"/>
    <w:rsid w:val="00BE3ED9"/>
    <w:rsid w:val="00C562A7"/>
    <w:rsid w:val="00CC1201"/>
    <w:rsid w:val="00D8687E"/>
    <w:rsid w:val="00E12BD0"/>
    <w:rsid w:val="00E26C53"/>
    <w:rsid w:val="00FC6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E5E83"/>
  <w15:chartTrackingRefBased/>
  <w15:docId w15:val="{4E4EA028-33F1-423B-BAD4-FCBA4D5B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562A7"/>
    <w:pPr>
      <w:spacing w:after="0" w:line="240" w:lineRule="auto"/>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semiHidden/>
    <w:rsid w:val="00C562A7"/>
    <w:rPr>
      <w:rFonts w:ascii="Times New Roman" w:eastAsia="Times New Roman" w:hAnsi="Times New Roman" w:cs="Times New Roman"/>
      <w:snapToGrid w:val="0"/>
      <w:color w:val="000000"/>
      <w:sz w:val="24"/>
      <w:szCs w:val="20"/>
    </w:rPr>
  </w:style>
  <w:style w:type="paragraph" w:customStyle="1" w:styleId="Bullet">
    <w:name w:val="Bullet"/>
    <w:rsid w:val="00C562A7"/>
    <w:pPr>
      <w:spacing w:after="0" w:line="240" w:lineRule="auto"/>
      <w:ind w:left="288"/>
    </w:pPr>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King</dc:creator>
  <cp:keywords/>
  <dc:description/>
  <cp:lastModifiedBy>Randy King</cp:lastModifiedBy>
  <cp:revision>2</cp:revision>
  <dcterms:created xsi:type="dcterms:W3CDTF">2022-08-11T15:05:00Z</dcterms:created>
  <dcterms:modified xsi:type="dcterms:W3CDTF">2022-08-11T15:05:00Z</dcterms:modified>
</cp:coreProperties>
</file>